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26 вересня 2023 року              м. Сквира                             №  09-39-VIII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затвердження мережі </w:t>
      </w:r>
    </w:p>
    <w:p w:rsidR="00000000" w:rsidDel="00000000" w:rsidP="00000000" w:rsidRDefault="00000000" w:rsidRPr="00000000" w14:paraId="0000000A">
      <w:pPr>
        <w:shd w:fill="ffffff" w:val="clear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закладів освіти Сквирської міської ради </w:t>
      </w:r>
    </w:p>
    <w:p w:rsidR="00000000" w:rsidDel="00000000" w:rsidP="00000000" w:rsidRDefault="00000000" w:rsidRPr="00000000" w14:paraId="0000000B">
      <w:pPr>
        <w:shd w:fill="ffffff" w:val="clear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 2023/2024 навчальний рік</w:t>
      </w:r>
    </w:p>
    <w:p w:rsidR="00000000" w:rsidDel="00000000" w:rsidP="00000000" w:rsidRDefault="00000000" w:rsidRPr="00000000" w14:paraId="0000000C">
      <w:pPr>
        <w:shd w:fill="ffffff" w:val="clear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567"/>
        <w:jc w:val="both"/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статті 26, 32, 59 Закону України «Про місцеве самоврядування в Україні», статей 10-14, 25 Закону України «Про освіту», статті 8, 37 Закону України «Про повну загальну середню освіту», до статті 19 Закону України «Про дошкільну освіту», статті 10 Закону України «Про позашкільну освіту», з метою створення умов для здобуття громадянами дошкільної, повної загальної середньої та позашкільної освіти,  враховуючи рекомендації постійних комісій Сквирської міської ради,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0"/>
          <w:tab w:val="left" w:leader="none" w:pos="850"/>
        </w:tabs>
        <w:ind w:firstLine="567"/>
        <w:jc w:val="both"/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</w:t>
        <w:tab/>
        <w:t xml:space="preserve">Затвердити мережу класів та учнів закладів загальної середньої освіти  Сквирської міської ради на 2023/2024 навчальний рік (додаток 1).</w:t>
      </w:r>
    </w:p>
    <w:p w:rsidR="00000000" w:rsidDel="00000000" w:rsidP="00000000" w:rsidRDefault="00000000" w:rsidRPr="00000000" w14:paraId="00000012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</w:t>
        <w:tab/>
        <w:t xml:space="preserve">Затвердити мережу закладів дошкільної освіти Сквирської міської ради на 2023/2024 навчальний рік (додаток 2).</w:t>
      </w:r>
    </w:p>
    <w:p w:rsidR="00000000" w:rsidDel="00000000" w:rsidP="00000000" w:rsidRDefault="00000000" w:rsidRPr="00000000" w14:paraId="00000013">
      <w:pPr>
        <w:ind w:firstLine="567"/>
        <w:jc w:val="both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sz w:val="28"/>
          <w:szCs w:val="28"/>
          <w:rtl w:val="0"/>
        </w:rPr>
        <w:t xml:space="preserve">3.</w:t>
        <w:tab/>
        <w:t xml:space="preserve">Затвердити відомості про інші заклади освіти Сквирської міської ради, які фінансуються з бюджету, на 2023/2024 навчальний рік (додаток 3).</w:t>
      </w:r>
    </w:p>
    <w:p w:rsidR="00000000" w:rsidDel="00000000" w:rsidP="00000000" w:rsidRDefault="00000000" w:rsidRPr="00000000" w14:paraId="00000014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</w:t>
        <w:tab/>
        <w:t xml:space="preserve">Організувати навчання дітей з особливими освітніми потребами в інклюзивних класах та групах з виділенням годин на проведення додаткових корекційно-розвиткових занять на базі:</w:t>
      </w:r>
    </w:p>
    <w:p w:rsidR="00000000" w:rsidDel="00000000" w:rsidP="00000000" w:rsidRDefault="00000000" w:rsidRPr="00000000" w14:paraId="00000015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 Сквирського академічного ліцею ( 2 клас –3 учні, 3 клас – 3 учні, 5 клас – 3 учні, 7 клас – 1 учень),</w:t>
      </w:r>
    </w:p>
    <w:p w:rsidR="00000000" w:rsidDel="00000000" w:rsidP="00000000" w:rsidRDefault="00000000" w:rsidRPr="00000000" w14:paraId="00000016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Сквирського академічного ліцею №2 (2 клас – 3 учні, 3 клас – 2 учні, 5 клас - 1 учень, 6 клас – 2 учні),</w:t>
      </w:r>
    </w:p>
    <w:p w:rsidR="00000000" w:rsidDel="00000000" w:rsidP="00000000" w:rsidRDefault="00000000" w:rsidRPr="00000000" w14:paraId="00000017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Сквирського академічного ліцею №3 ( 2 клас – 1 учень, 6 клас – 1 учень, 7 клас – 2 учні),</w:t>
      </w:r>
    </w:p>
    <w:p w:rsidR="00000000" w:rsidDel="00000000" w:rsidP="00000000" w:rsidRDefault="00000000" w:rsidRPr="00000000" w14:paraId="00000018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Сквирського академічного ліцею інформаційних технологій «Перспектива» (1 клас – 1 учень, 5 клас – 1 учень, 6 клас – 2 учні, 7 клас – 1 учень, 8 клас – 1 учень, 9 клас – 2 учні, 2 дітей в дошкільній групі),</w:t>
      </w:r>
    </w:p>
    <w:p w:rsidR="00000000" w:rsidDel="00000000" w:rsidP="00000000" w:rsidRDefault="00000000" w:rsidRPr="00000000" w14:paraId="00000019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Сквирського НВК (2 клас – 1 учень), </w:t>
      </w:r>
    </w:p>
    <w:p w:rsidR="00000000" w:rsidDel="00000000" w:rsidP="00000000" w:rsidRDefault="00000000" w:rsidRPr="00000000" w14:paraId="0000001A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Буківського НВК (3 клас – 1 учень, 7 клас – 1 учень, 9 клас – 1 учень), </w:t>
      </w:r>
    </w:p>
    <w:p w:rsidR="00000000" w:rsidDel="00000000" w:rsidP="00000000" w:rsidRDefault="00000000" w:rsidRPr="00000000" w14:paraId="0000001B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Горобіївського НВК (2 клас – 1 учень), </w:t>
      </w:r>
    </w:p>
    <w:p w:rsidR="00000000" w:rsidDel="00000000" w:rsidP="00000000" w:rsidRDefault="00000000" w:rsidRPr="00000000" w14:paraId="0000001C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Самгородоцького НВК (3 клас – 1 учень, 4 клас – 2 учні, 5 клас – 1 учень,  6 клас – 1 учень, 9 клас – 1 учень), </w:t>
      </w:r>
    </w:p>
    <w:p w:rsidR="00000000" w:rsidDel="00000000" w:rsidP="00000000" w:rsidRDefault="00000000" w:rsidRPr="00000000" w14:paraId="0000001D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Кривошиїнського НВК ( 3 клас – 2 учні, 4 клас – 2 учні, 5клас – 1 учень, 6 клас – 2 учні, 8 клас – 1 учень), </w:t>
      </w:r>
    </w:p>
    <w:p w:rsidR="00000000" w:rsidDel="00000000" w:rsidP="00000000" w:rsidRDefault="00000000" w:rsidRPr="00000000" w14:paraId="0000001E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Чубинецької початкової школи (2 дітей в дошкільній групі), </w:t>
      </w:r>
    </w:p>
    <w:p w:rsidR="00000000" w:rsidDel="00000000" w:rsidP="00000000" w:rsidRDefault="00000000" w:rsidRPr="00000000" w14:paraId="0000001F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- Сквирський ЗДО №2 «Малятко» (3 дитини).</w:t>
      </w:r>
    </w:p>
    <w:p w:rsidR="00000000" w:rsidDel="00000000" w:rsidP="00000000" w:rsidRDefault="00000000" w:rsidRPr="00000000" w14:paraId="00000020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Виділити навчальні години для організації індивідуального навчання (педагогічного патронажу) з метою організації освітнього процесу для учнів, які за висновком лікарсько-консультативної комісії потребують індивідуального навчання в таких закладах освіти:</w:t>
      </w:r>
    </w:p>
    <w:p w:rsidR="00000000" w:rsidDel="00000000" w:rsidP="00000000" w:rsidRDefault="00000000" w:rsidRPr="00000000" w14:paraId="00000021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Горобіївському НВК</w:t>
        <w:tab/>
        <w:tab/>
        <w:tab/>
        <w:tab/>
        <w:t xml:space="preserve"> </w:t>
        <w:tab/>
        <w:t xml:space="preserve">– 2 учні</w:t>
      </w:r>
    </w:p>
    <w:p w:rsidR="00000000" w:rsidDel="00000000" w:rsidP="00000000" w:rsidRDefault="00000000" w:rsidRPr="00000000" w14:paraId="00000022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Самгородоцькому НВК </w:t>
        <w:tab/>
        <w:t xml:space="preserve"> </w:t>
        <w:tab/>
        <w:tab/>
        <w:t xml:space="preserve"> </w:t>
        <w:tab/>
        <w:t xml:space="preserve">– 1 учень</w:t>
      </w:r>
    </w:p>
    <w:p w:rsidR="00000000" w:rsidDel="00000000" w:rsidP="00000000" w:rsidRDefault="00000000" w:rsidRPr="00000000" w14:paraId="00000023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color w:val="0070c0"/>
          <w:sz w:val="28"/>
          <w:szCs w:val="28"/>
          <w:rtl w:val="0"/>
        </w:rPr>
        <w:t xml:space="preserve">– </w:t>
      </w:r>
      <w:r w:rsidDel="00000000" w:rsidR="00000000" w:rsidRPr="00000000">
        <w:rPr>
          <w:sz w:val="28"/>
          <w:szCs w:val="28"/>
          <w:rtl w:val="0"/>
        </w:rPr>
        <w:t xml:space="preserve">Пустоварівській гімназії</w:t>
        <w:tab/>
        <w:tab/>
        <w:tab/>
        <w:t xml:space="preserve"> </w:t>
        <w:tab/>
        <w:t xml:space="preserve">– 1 учень</w:t>
      </w:r>
    </w:p>
    <w:p w:rsidR="00000000" w:rsidDel="00000000" w:rsidP="00000000" w:rsidRDefault="00000000" w:rsidRPr="00000000" w14:paraId="00000024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Шамраївському НВК</w:t>
        <w:tab/>
        <w:tab/>
        <w:tab/>
        <w:tab/>
        <w:tab/>
        <w:t xml:space="preserve">– 7 учнів </w:t>
      </w:r>
    </w:p>
    <w:p w:rsidR="00000000" w:rsidDel="00000000" w:rsidP="00000000" w:rsidRDefault="00000000" w:rsidRPr="00000000" w14:paraId="00000025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академічному ліцеї</w:t>
        <w:tab/>
        <w:tab/>
        <w:tab/>
        <w:t xml:space="preserve">– 7 учнів</w:t>
      </w:r>
    </w:p>
    <w:p w:rsidR="00000000" w:rsidDel="00000000" w:rsidP="00000000" w:rsidRDefault="00000000" w:rsidRPr="00000000" w14:paraId="00000026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академічному ліцеї № 2</w:t>
        <w:tab/>
        <w:t xml:space="preserve"> </w:t>
        <w:tab/>
        <w:t xml:space="preserve">– 5 учнів</w:t>
      </w:r>
    </w:p>
    <w:p w:rsidR="00000000" w:rsidDel="00000000" w:rsidP="00000000" w:rsidRDefault="00000000" w:rsidRPr="00000000" w14:paraId="00000027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академічному ліцеї № 3</w:t>
        <w:tab/>
        <w:t xml:space="preserve"> </w:t>
        <w:tab/>
        <w:t xml:space="preserve">– 4 учні</w:t>
      </w:r>
    </w:p>
    <w:p w:rsidR="00000000" w:rsidDel="00000000" w:rsidP="00000000" w:rsidRDefault="00000000" w:rsidRPr="00000000" w14:paraId="00000028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color w:val="0070c0"/>
          <w:sz w:val="28"/>
          <w:szCs w:val="28"/>
          <w:rtl w:val="0"/>
        </w:rPr>
        <w:t xml:space="preserve">– </w:t>
      </w:r>
      <w:r w:rsidDel="00000000" w:rsidR="00000000" w:rsidRPr="00000000">
        <w:rPr>
          <w:sz w:val="28"/>
          <w:szCs w:val="28"/>
          <w:rtl w:val="0"/>
        </w:rPr>
        <w:t xml:space="preserve">Сквирському академічному ліцеї</w:t>
        <w:tab/>
        <w:t xml:space="preserve"> </w:t>
        <w:tab/>
        <w:tab/>
      </w:r>
    </w:p>
    <w:p w:rsidR="00000000" w:rsidDel="00000000" w:rsidP="00000000" w:rsidRDefault="00000000" w:rsidRPr="00000000" w14:paraId="00000029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інформаційних технологій «Перспектива»  </w:t>
        <w:tab/>
        <w:t xml:space="preserve">– 8 учнів</w:t>
      </w:r>
    </w:p>
    <w:p w:rsidR="00000000" w:rsidDel="00000000" w:rsidP="00000000" w:rsidRDefault="00000000" w:rsidRPr="00000000" w14:paraId="0000002A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НВК</w:t>
        <w:tab/>
        <w:tab/>
        <w:tab/>
        <w:tab/>
        <w:tab/>
        <w:t xml:space="preserve">– 2 учні</w:t>
        <w:tab/>
      </w:r>
    </w:p>
    <w:p w:rsidR="00000000" w:rsidDel="00000000" w:rsidP="00000000" w:rsidRDefault="00000000" w:rsidRPr="00000000" w14:paraId="0000002B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Рудянській філії Шамраївського НВК</w:t>
        <w:tab/>
        <w:tab/>
        <w:t xml:space="preserve">– 1 учень</w:t>
      </w:r>
    </w:p>
    <w:p w:rsidR="00000000" w:rsidDel="00000000" w:rsidP="00000000" w:rsidRDefault="00000000" w:rsidRPr="00000000" w14:paraId="0000002C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 Виділити навчальні години для організації  індивідуального навчання  (педагогічного патронажу) учнів у класах з наповнюваністю учнів менше 5-х осіб у таких закладах освіти:</w:t>
      </w:r>
    </w:p>
    <w:p w:rsidR="00000000" w:rsidDel="00000000" w:rsidP="00000000" w:rsidRDefault="00000000" w:rsidRPr="00000000" w14:paraId="0000002D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Антонівському НВК                                 – 8 клас (3 учні), 9 клас (3 учні) </w:t>
      </w:r>
    </w:p>
    <w:p w:rsidR="00000000" w:rsidDel="00000000" w:rsidP="00000000" w:rsidRDefault="00000000" w:rsidRPr="00000000" w14:paraId="0000002E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Чубинецькій початковій школі               – 1 клас (3 учні)</w:t>
      </w:r>
    </w:p>
    <w:p w:rsidR="00000000" w:rsidDel="00000000" w:rsidP="00000000" w:rsidRDefault="00000000" w:rsidRPr="00000000" w14:paraId="0000002F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 Відкрити групи подовженого дня у таких закладах загальної середньої освіти:</w:t>
      </w:r>
    </w:p>
    <w:p w:rsidR="00000000" w:rsidDel="00000000" w:rsidP="00000000" w:rsidRDefault="00000000" w:rsidRPr="00000000" w14:paraId="00000030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академічному ліцеї</w:t>
        <w:tab/>
        <w:tab/>
        <w:t xml:space="preserve"> </w:t>
        <w:tab/>
        <w:t xml:space="preserve"> – 1 група </w:t>
      </w:r>
    </w:p>
    <w:p w:rsidR="00000000" w:rsidDel="00000000" w:rsidP="00000000" w:rsidRDefault="00000000" w:rsidRPr="00000000" w14:paraId="00000031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академічному ліцеї № 2</w:t>
        <w:tab/>
        <w:tab/>
        <w:t xml:space="preserve"> – 5 груп </w:t>
      </w:r>
    </w:p>
    <w:p w:rsidR="00000000" w:rsidDel="00000000" w:rsidP="00000000" w:rsidRDefault="00000000" w:rsidRPr="00000000" w14:paraId="00000032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академічному ліцеї № 3</w:t>
        <w:tab/>
        <w:tab/>
        <w:t xml:space="preserve"> – 2 групи </w:t>
      </w:r>
    </w:p>
    <w:p w:rsidR="00000000" w:rsidDel="00000000" w:rsidP="00000000" w:rsidRDefault="00000000" w:rsidRPr="00000000" w14:paraId="00000033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академічному ліцеї</w:t>
        <w:tab/>
        <w:t xml:space="preserve"> </w:t>
        <w:tab/>
        <w:tab/>
      </w:r>
    </w:p>
    <w:p w:rsidR="00000000" w:rsidDel="00000000" w:rsidP="00000000" w:rsidRDefault="00000000" w:rsidRPr="00000000" w14:paraId="00000034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інформаційних технологій «Перспектива» </w:t>
        <w:tab/>
        <w:t xml:space="preserve"> – 1 група </w:t>
      </w:r>
    </w:p>
    <w:p w:rsidR="00000000" w:rsidDel="00000000" w:rsidP="00000000" w:rsidRDefault="00000000" w:rsidRPr="00000000" w14:paraId="00000035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Сквирському НВК</w:t>
        <w:tab/>
        <w:tab/>
        <w:tab/>
        <w:tab/>
        <w:tab/>
        <w:t xml:space="preserve"> – 1 група </w:t>
      </w:r>
    </w:p>
    <w:p w:rsidR="00000000" w:rsidDel="00000000" w:rsidP="00000000" w:rsidRDefault="00000000" w:rsidRPr="00000000" w14:paraId="00000036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Горобіївському НВК</w:t>
        <w:tab/>
        <w:tab/>
        <w:tab/>
        <w:tab/>
        <w:t xml:space="preserve"> </w:t>
        <w:tab/>
        <w:t xml:space="preserve"> – 1 група </w:t>
      </w:r>
    </w:p>
    <w:p w:rsidR="00000000" w:rsidDel="00000000" w:rsidP="00000000" w:rsidRDefault="00000000" w:rsidRPr="00000000" w14:paraId="00000037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Кривошиїнському НВК</w:t>
        <w:tab/>
        <w:tab/>
        <w:tab/>
        <w:tab/>
        <w:t xml:space="preserve"> – 1 група </w:t>
      </w:r>
    </w:p>
    <w:p w:rsidR="00000000" w:rsidDel="00000000" w:rsidP="00000000" w:rsidRDefault="00000000" w:rsidRPr="00000000" w14:paraId="00000038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– Самгородоцькому НВК </w:t>
        <w:tab/>
        <w:t xml:space="preserve"> </w:t>
        <w:tab/>
        <w:tab/>
        <w:t xml:space="preserve"> </w:t>
        <w:tab/>
        <w:t xml:space="preserve"> – 1 група 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90"/>
          <w:tab w:val="left" w:leader="none" w:pos="990"/>
        </w:tabs>
        <w:ind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8.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3A">
      <w:pPr>
        <w:ind w:firstLine="69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firstLine="709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069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A0698D"/>
    <w:pPr>
      <w:suppressAutoHyphens w:val="1"/>
      <w:jc w:val="center"/>
    </w:pPr>
    <w:rPr>
      <w:b w:val="1"/>
      <w:bCs w:val="1"/>
      <w:lang w:eastAsia="zh-CN" w:val="uk-UA"/>
    </w:rPr>
  </w:style>
  <w:style w:type="paragraph" w:styleId="a4">
    <w:name w:val="Normal (Web)"/>
    <w:basedOn w:val="a"/>
    <w:uiPriority w:val="99"/>
    <w:rsid w:val="00A0698D"/>
    <w:pPr>
      <w:spacing w:after="100" w:afterAutospacing="1" w:before="100" w:beforeAutospacing="1"/>
    </w:pPr>
  </w:style>
  <w:style w:type="paragraph" w:styleId="a3">
    <w:name w:val="Body Text"/>
    <w:basedOn w:val="a"/>
    <w:link w:val="a5"/>
    <w:uiPriority w:val="99"/>
    <w:semiHidden w:val="1"/>
    <w:unhideWhenUsed w:val="1"/>
    <w:rsid w:val="00A0698D"/>
    <w:pPr>
      <w:spacing w:after="120"/>
    </w:pPr>
  </w:style>
  <w:style w:type="character" w:styleId="a5" w:customStyle="1">
    <w:name w:val="Основной текст Знак"/>
    <w:basedOn w:val="a0"/>
    <w:link w:val="a3"/>
    <w:uiPriority w:val="99"/>
    <w:semiHidden w:val="1"/>
    <w:rsid w:val="00A0698D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 w:val="1"/>
    <w:unhideWhenUsed w:val="1"/>
    <w:rsid w:val="005B653F"/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5B653F"/>
    <w:rPr>
      <w:rFonts w:ascii="Segoe UI" w:cs="Segoe UI" w:eastAsia="Times New Roman" w:hAnsi="Segoe UI"/>
      <w:sz w:val="18"/>
      <w:szCs w:val="18"/>
      <w:lang w:eastAsia="ru-RU"/>
    </w:rPr>
  </w:style>
  <w:style w:type="character" w:styleId="apple-converted-space" w:customStyle="1">
    <w:name w:val="apple-converted-space"/>
    <w:basedOn w:val="a0"/>
    <w:rsid w:val="005625C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AQiPYTRLaOBmuD0JCmMPNbtL2g==">CgMxLjAyCGguZ2pkZ3hzMgloLjMwajB6bGw4AHIhMXQtT2hDN1RxX2tseVN3QU56ekdaUE9nQWNFeDdiWF82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2023-08-10T10:37:00Z</dcterms:created>
  <dc:creator>Admin</dc:creator>
</cp:coreProperties>
</file>